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9B" w:rsidRPr="00B4169B" w:rsidRDefault="00B4169B" w:rsidP="00B4169B">
      <w:pPr>
        <w:rPr>
          <w:b/>
          <w:bCs/>
        </w:rPr>
      </w:pPr>
      <w:r w:rsidRPr="00B4169B">
        <w:rPr>
          <w:b/>
          <w:bCs/>
        </w:rPr>
        <w:t>Notification</w:t>
      </w:r>
    </w:p>
    <w:p w:rsidR="00B4169B" w:rsidRPr="00B4169B" w:rsidRDefault="00B4169B" w:rsidP="00B4169B">
      <w:pPr>
        <w:rPr>
          <w:b/>
          <w:bCs/>
        </w:rPr>
      </w:pPr>
      <w:r w:rsidRPr="00B4169B">
        <w:rPr>
          <w:b/>
          <w:bCs/>
        </w:rPr>
        <w:t>Title:</w:t>
      </w:r>
    </w:p>
    <w:p w:rsidR="00B4169B" w:rsidRPr="00B4169B" w:rsidRDefault="00B4169B" w:rsidP="00B4169B">
      <w:r w:rsidRPr="00B4169B">
        <w:t xml:space="preserve">“On the list of Substances of Very High </w:t>
      </w:r>
      <w:proofErr w:type="gramStart"/>
      <w:r w:rsidRPr="00B4169B">
        <w:t>Concern(</w:t>
      </w:r>
      <w:proofErr w:type="gramEnd"/>
      <w:r w:rsidRPr="00B4169B">
        <w:t>SVHC), detailed rules for inclusion of substances and issuing of a conditional authorization in order to continue the use of SVHC”</w:t>
      </w:r>
    </w:p>
    <w:p w:rsidR="00B4169B" w:rsidRPr="00B4169B" w:rsidRDefault="00B4169B" w:rsidP="00B4169B">
      <w:pPr>
        <w:rPr>
          <w:b/>
          <w:bCs/>
        </w:rPr>
      </w:pPr>
      <w:r w:rsidRPr="00B4169B">
        <w:rPr>
          <w:b/>
          <w:bCs/>
        </w:rPr>
        <w:t>Description:</w:t>
      </w:r>
    </w:p>
    <w:p w:rsidR="00B4169B" w:rsidRPr="00B4169B" w:rsidRDefault="00B4169B" w:rsidP="00B4169B">
      <w:r w:rsidRPr="00B4169B">
        <w:t>This Draft Decision of Council of Ministers determines the list of substances of very high risk (SVHC), the criteria for inclusion in the list of SVHC substances and the terms of granting a conditional authorization in order to continue the use of SVHC.</w:t>
      </w:r>
    </w:p>
    <w:p w:rsidR="00B4169B" w:rsidRPr="00B4169B" w:rsidRDefault="00B4169B" w:rsidP="00B4169B">
      <w:pPr>
        <w:rPr>
          <w:b/>
          <w:bCs/>
        </w:rPr>
      </w:pPr>
      <w:r w:rsidRPr="00B4169B">
        <w:rPr>
          <w:b/>
          <w:bCs/>
        </w:rPr>
        <w:t>Objective:</w:t>
      </w:r>
    </w:p>
    <w:p w:rsidR="00B4169B" w:rsidRPr="00B4169B" w:rsidRDefault="00B4169B" w:rsidP="00B4169B">
      <w:r w:rsidRPr="00B4169B">
        <w:t>The aim of this draft decision of Council of Ministers is also is to attach the annexes with SVHC list, the criteria for identification of SVHC, social and economic analysis.</w:t>
      </w:r>
    </w:p>
    <w:p w:rsidR="00B4169B" w:rsidRPr="00B4169B" w:rsidRDefault="00B4169B" w:rsidP="00B4169B">
      <w:r w:rsidRPr="00B4169B">
        <w:br/>
      </w:r>
      <w:r w:rsidRPr="00B4169B">
        <w:rPr>
          <w:b/>
          <w:bCs/>
        </w:rPr>
        <w:t>Document Type:</w:t>
      </w:r>
    </w:p>
    <w:p w:rsidR="00B4169B" w:rsidRPr="00B4169B" w:rsidRDefault="00B4169B" w:rsidP="00B4169B">
      <w:r w:rsidRPr="00B4169B">
        <w:t>Technical Regulation</w:t>
      </w:r>
    </w:p>
    <w:p w:rsidR="00B4169B" w:rsidRPr="00B4169B" w:rsidRDefault="00B4169B" w:rsidP="00B4169B">
      <w:pPr>
        <w:rPr>
          <w:b/>
          <w:bCs/>
        </w:rPr>
      </w:pPr>
      <w:r w:rsidRPr="00B4169B">
        <w:rPr>
          <w:b/>
          <w:bCs/>
        </w:rPr>
        <w:t>Details</w:t>
      </w:r>
    </w:p>
    <w:p w:rsidR="00B4169B" w:rsidRPr="00B4169B" w:rsidRDefault="00B4169B" w:rsidP="00B4169B">
      <w:r w:rsidRPr="00B4169B">
        <w:rPr>
          <w:b/>
          <w:bCs/>
        </w:rPr>
        <w:t>Notifying Party:</w:t>
      </w:r>
    </w:p>
    <w:p w:rsidR="00B4169B" w:rsidRPr="00B4169B" w:rsidRDefault="00B4169B" w:rsidP="00B4169B">
      <w:r w:rsidRPr="00B4169B">
        <w:t>Albania</w:t>
      </w:r>
    </w:p>
    <w:p w:rsidR="00B4169B" w:rsidRPr="00B4169B" w:rsidRDefault="00B4169B" w:rsidP="00B4169B">
      <w:r w:rsidRPr="00B4169B">
        <w:rPr>
          <w:b/>
          <w:bCs/>
        </w:rPr>
        <w:t xml:space="preserve">Number </w:t>
      </w:r>
      <w:proofErr w:type="gramStart"/>
      <w:r w:rsidRPr="00B4169B">
        <w:rPr>
          <w:b/>
          <w:bCs/>
        </w:rPr>
        <w:t>Of</w:t>
      </w:r>
      <w:proofErr w:type="gramEnd"/>
      <w:r w:rsidRPr="00B4169B">
        <w:rPr>
          <w:b/>
          <w:bCs/>
        </w:rPr>
        <w:t xml:space="preserve"> Pages:</w:t>
      </w:r>
    </w:p>
    <w:p w:rsidR="00B4169B" w:rsidRPr="00B4169B" w:rsidRDefault="00B4169B" w:rsidP="00B4169B">
      <w:r w:rsidRPr="00B4169B">
        <w:t>10</w:t>
      </w:r>
    </w:p>
    <w:p w:rsidR="00B4169B" w:rsidRPr="00B4169B" w:rsidRDefault="00B4169B" w:rsidP="00B4169B">
      <w:bookmarkStart w:id="0" w:name="_GoBack"/>
      <w:bookmarkEnd w:id="0"/>
      <w:r w:rsidRPr="00B4169B">
        <w:rPr>
          <w:b/>
          <w:bCs/>
        </w:rPr>
        <w:t>Date Of Adoption:</w:t>
      </w:r>
    </w:p>
    <w:p w:rsidR="00B4169B" w:rsidRPr="00B4169B" w:rsidRDefault="00B4169B" w:rsidP="00B4169B">
      <w:r w:rsidRPr="00B4169B">
        <w:t>14-09-2015</w:t>
      </w:r>
    </w:p>
    <w:p w:rsidR="00B4169B" w:rsidRPr="00B4169B" w:rsidRDefault="00B4169B" w:rsidP="00B4169B">
      <w:r w:rsidRPr="00B4169B">
        <w:rPr>
          <w:b/>
          <w:bCs/>
        </w:rPr>
        <w:t xml:space="preserve">Date </w:t>
      </w:r>
      <w:proofErr w:type="gramStart"/>
      <w:r w:rsidRPr="00B4169B">
        <w:rPr>
          <w:b/>
          <w:bCs/>
        </w:rPr>
        <w:t>Of</w:t>
      </w:r>
      <w:proofErr w:type="gramEnd"/>
      <w:r w:rsidRPr="00B4169B">
        <w:rPr>
          <w:b/>
          <w:bCs/>
        </w:rPr>
        <w:t xml:space="preserve"> Entry:</w:t>
      </w:r>
    </w:p>
    <w:p w:rsidR="00B4169B" w:rsidRPr="00B4169B" w:rsidRDefault="00B4169B" w:rsidP="00B4169B">
      <w:r w:rsidRPr="00B4169B">
        <w:t>28-11-2015</w:t>
      </w:r>
    </w:p>
    <w:p w:rsidR="00B4169B" w:rsidRPr="00B4169B" w:rsidRDefault="00B4169B" w:rsidP="00B4169B">
      <w:r w:rsidRPr="00B4169B">
        <w:br/>
      </w:r>
      <w:r w:rsidRPr="00B4169B">
        <w:rPr>
          <w:b/>
          <w:bCs/>
        </w:rPr>
        <w:t>Final Comment Date:</w:t>
      </w:r>
    </w:p>
    <w:p w:rsidR="00B4169B" w:rsidRPr="00B4169B" w:rsidRDefault="00B4169B" w:rsidP="00B4169B">
      <w:r w:rsidRPr="00B4169B">
        <w:t>60 days after date of notification.</w:t>
      </w:r>
    </w:p>
    <w:p w:rsidR="00B4169B" w:rsidRPr="00B4169B" w:rsidRDefault="00B4169B" w:rsidP="00B4169B">
      <w:r w:rsidRPr="00B4169B">
        <w:rPr>
          <w:b/>
          <w:bCs/>
        </w:rPr>
        <w:t>Enquiry Point:</w:t>
      </w:r>
    </w:p>
    <w:p w:rsidR="00B4169B" w:rsidRPr="00B4169B" w:rsidRDefault="00B4169B" w:rsidP="00B4169B">
      <w:r w:rsidRPr="00B4169B">
        <w:t>General Directorate of Standardization WTO Enquiry Point - ALBANIA Tel. + 355 42 22 62 55 Fax. + 355 42 24 71 77 E-mail: dervishi.a@dps.gov.al http://www.dps.gov.al</w:t>
      </w:r>
    </w:p>
    <w:p w:rsidR="00B4169B" w:rsidRPr="00B4169B" w:rsidRDefault="00B4169B" w:rsidP="00B4169B">
      <w:r w:rsidRPr="00B4169B">
        <w:rPr>
          <w:b/>
          <w:bCs/>
        </w:rPr>
        <w:t>Document Language:</w:t>
      </w:r>
    </w:p>
    <w:p w:rsidR="00B4169B" w:rsidRPr="00B4169B" w:rsidRDefault="00B4169B" w:rsidP="00B4169B">
      <w:r w:rsidRPr="00B4169B">
        <w:t>Albanian</w:t>
      </w:r>
    </w:p>
    <w:p w:rsidR="00B4169B" w:rsidRPr="00B4169B" w:rsidRDefault="00B4169B" w:rsidP="00B4169B">
      <w:pPr>
        <w:rPr>
          <w:b/>
          <w:bCs/>
        </w:rPr>
      </w:pPr>
      <w:r w:rsidRPr="00B4169B">
        <w:rPr>
          <w:b/>
          <w:bCs/>
        </w:rPr>
        <w:lastRenderedPageBreak/>
        <w:t>Related Hs Codes</w:t>
      </w:r>
    </w:p>
    <w:p w:rsidR="00B4169B" w:rsidRPr="00B4169B" w:rsidRDefault="00B4169B" w:rsidP="00B4169B">
      <w:r w:rsidRPr="00B4169B">
        <w:t>29 - Organic chemicals;</w:t>
      </w:r>
    </w:p>
    <w:p w:rsidR="00B4169B" w:rsidRPr="00B4169B" w:rsidRDefault="00B4169B" w:rsidP="00B4169B">
      <w:pPr>
        <w:rPr>
          <w:b/>
          <w:bCs/>
        </w:rPr>
      </w:pPr>
      <w:r w:rsidRPr="00B4169B">
        <w:rPr>
          <w:b/>
          <w:bCs/>
        </w:rPr>
        <w:t>Downloadable Documents</w:t>
      </w:r>
    </w:p>
    <w:p w:rsidR="00B4169B" w:rsidRPr="00B4169B" w:rsidRDefault="0052441E" w:rsidP="00B4169B">
      <w:hyperlink r:id="rId4" w:tgtFrame="_blank" w:history="1">
        <w:r w:rsidR="00B4169B" w:rsidRPr="00B4169B">
          <w:rPr>
            <w:rStyle w:val="Hyperlink"/>
          </w:rPr>
          <w:t>- Albanian notification No. 29-2015.pdf </w:t>
        </w:r>
      </w:hyperlink>
      <w:r w:rsidR="00B4169B" w:rsidRPr="00B4169B">
        <w:t>;</w:t>
      </w:r>
      <w:r w:rsidR="00B4169B" w:rsidRPr="00B4169B">
        <w:br/>
      </w:r>
      <w:hyperlink r:id="rId5" w:tgtFrame="_blank" w:history="1">
        <w:r w:rsidR="00B4169B" w:rsidRPr="00B4169B">
          <w:rPr>
            <w:rStyle w:val="Hyperlink"/>
          </w:rPr>
          <w:t xml:space="preserve">- Draft Decision of Council of </w:t>
        </w:r>
        <w:proofErr w:type="spellStart"/>
        <w:r w:rsidR="00B4169B" w:rsidRPr="00B4169B">
          <w:rPr>
            <w:rStyle w:val="Hyperlink"/>
          </w:rPr>
          <w:t>Ministers_O</w:t>
        </w:r>
        <w:proofErr w:type="spellEnd"/>
        <w:r w:rsidR="00B4169B" w:rsidRPr="00B4169B">
          <w:rPr>
            <w:rStyle w:val="Hyperlink"/>
          </w:rPr>
          <w:t xml:space="preserve"> n restrictions on the manufacture, </w:t>
        </w:r>
        <w:proofErr w:type="spellStart"/>
        <w:r w:rsidR="00B4169B" w:rsidRPr="00B4169B">
          <w:rPr>
            <w:rStyle w:val="Hyperlink"/>
          </w:rPr>
          <w:t>placi</w:t>
        </w:r>
        <w:proofErr w:type="spellEnd"/>
        <w:r w:rsidR="00B4169B" w:rsidRPr="00B4169B">
          <w:rPr>
            <w:rStyle w:val="Hyperlink"/>
          </w:rPr>
          <w:t xml:space="preserve"> ng on the market and use of certain </w:t>
        </w:r>
        <w:proofErr w:type="spellStart"/>
        <w:r w:rsidR="00B4169B" w:rsidRPr="00B4169B">
          <w:rPr>
            <w:rStyle w:val="Hyperlink"/>
          </w:rPr>
          <w:t>chem</w:t>
        </w:r>
        <w:proofErr w:type="spellEnd"/>
        <w:r w:rsidR="00B4169B" w:rsidRPr="00B4169B">
          <w:rPr>
            <w:rStyle w:val="Hyperlink"/>
          </w:rPr>
          <w:t xml:space="preserve"> </w:t>
        </w:r>
        <w:proofErr w:type="spellStart"/>
        <w:r w:rsidR="00B4169B" w:rsidRPr="00B4169B">
          <w:rPr>
            <w:rStyle w:val="Hyperlink"/>
          </w:rPr>
          <w:t>icals</w:t>
        </w:r>
        <w:proofErr w:type="spellEnd"/>
        <w:r w:rsidR="00B4169B" w:rsidRPr="00B4169B">
          <w:rPr>
            <w:rStyle w:val="Hyperlink"/>
          </w:rPr>
          <w:t xml:space="preserve"> and certain dangerous articles.pdf </w:t>
        </w:r>
      </w:hyperlink>
      <w:r w:rsidR="00B4169B" w:rsidRPr="00B4169B">
        <w:t>;</w:t>
      </w:r>
      <w:r w:rsidR="00B4169B" w:rsidRPr="00B4169B">
        <w:br/>
      </w:r>
      <w:hyperlink r:id="rId6" w:tgtFrame="_blank" w:history="1">
        <w:r w:rsidR="00B4169B" w:rsidRPr="00B4169B">
          <w:rPr>
            <w:rStyle w:val="Hyperlink"/>
          </w:rPr>
          <w:t xml:space="preserve">- Draft Decision of Council of </w:t>
        </w:r>
        <w:proofErr w:type="spellStart"/>
        <w:r w:rsidR="00B4169B" w:rsidRPr="00B4169B">
          <w:rPr>
            <w:rStyle w:val="Hyperlink"/>
          </w:rPr>
          <w:t>Ministers_O</w:t>
        </w:r>
        <w:proofErr w:type="spellEnd"/>
        <w:r w:rsidR="00B4169B" w:rsidRPr="00B4169B">
          <w:rPr>
            <w:rStyle w:val="Hyperlink"/>
          </w:rPr>
          <w:t xml:space="preserve"> n the list of Substances of Very High Co </w:t>
        </w:r>
        <w:proofErr w:type="spellStart"/>
        <w:r w:rsidR="00B4169B" w:rsidRPr="00B4169B">
          <w:rPr>
            <w:rStyle w:val="Hyperlink"/>
          </w:rPr>
          <w:t>ncern</w:t>
        </w:r>
        <w:proofErr w:type="spellEnd"/>
        <w:r w:rsidR="00B4169B" w:rsidRPr="00B4169B">
          <w:rPr>
            <w:rStyle w:val="Hyperlink"/>
          </w:rPr>
          <w:t xml:space="preserve">, detailed rules for inclusion of s </w:t>
        </w:r>
        <w:proofErr w:type="spellStart"/>
        <w:r w:rsidR="00B4169B" w:rsidRPr="00B4169B">
          <w:rPr>
            <w:rStyle w:val="Hyperlink"/>
          </w:rPr>
          <w:t>ubstances</w:t>
        </w:r>
        <w:proofErr w:type="spellEnd"/>
        <w:r w:rsidR="00B4169B" w:rsidRPr="00B4169B">
          <w:rPr>
            <w:rStyle w:val="Hyperlink"/>
          </w:rPr>
          <w:t xml:space="preserve"> and issuing of a conditional a uthorization.pdf </w:t>
        </w:r>
      </w:hyperlink>
      <w:r w:rsidR="00B4169B" w:rsidRPr="00B4169B">
        <w:t>;</w:t>
      </w:r>
    </w:p>
    <w:p w:rsidR="00B4169B" w:rsidRPr="00B4169B" w:rsidRDefault="00B4169B" w:rsidP="00B4169B">
      <w:pPr>
        <w:rPr>
          <w:b/>
          <w:bCs/>
        </w:rPr>
      </w:pPr>
      <w:r w:rsidRPr="00B4169B">
        <w:rPr>
          <w:b/>
          <w:bCs/>
        </w:rPr>
        <w:t>Listed Relevant Documents</w:t>
      </w:r>
    </w:p>
    <w:p w:rsidR="00B4169B" w:rsidRPr="00B4169B" w:rsidRDefault="00B4169B" w:rsidP="00B4169B">
      <w:r w:rsidRPr="00B4169B">
        <w:t>Regulation (EU) No 649/2012 of the European Parliament and of the Council of 4 July 2012 concerning the export and import of hazardous chemicals</w:t>
      </w:r>
    </w:p>
    <w:p w:rsidR="00DD5FDE" w:rsidRDefault="0052441E"/>
    <w:sectPr w:rsidR="00DD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B"/>
    <w:rsid w:val="001B6610"/>
    <w:rsid w:val="0052441E"/>
    <w:rsid w:val="00661F77"/>
    <w:rsid w:val="00B4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8CBE6-E8FD-4D38-8ECB-1E186BC4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3233">
      <w:bodyDiv w:val="1"/>
      <w:marLeft w:val="0"/>
      <w:marRight w:val="0"/>
      <w:marTop w:val="0"/>
      <w:marBottom w:val="0"/>
      <w:divBdr>
        <w:top w:val="none" w:sz="0" w:space="0" w:color="auto"/>
        <w:left w:val="none" w:sz="0" w:space="0" w:color="auto"/>
        <w:bottom w:val="none" w:sz="0" w:space="0" w:color="auto"/>
        <w:right w:val="none" w:sz="0" w:space="0" w:color="auto"/>
      </w:divBdr>
      <w:divsChild>
        <w:div w:id="1685206541">
          <w:marLeft w:val="0"/>
          <w:marRight w:val="0"/>
          <w:marTop w:val="0"/>
          <w:marBottom w:val="300"/>
          <w:divBdr>
            <w:top w:val="none" w:sz="0" w:space="0" w:color="auto"/>
            <w:left w:val="none" w:sz="0" w:space="0" w:color="auto"/>
            <w:bottom w:val="none" w:sz="0" w:space="0" w:color="auto"/>
            <w:right w:val="none" w:sz="0" w:space="0" w:color="auto"/>
          </w:divBdr>
          <w:divsChild>
            <w:div w:id="1650786603">
              <w:marLeft w:val="0"/>
              <w:marRight w:val="0"/>
              <w:marTop w:val="0"/>
              <w:marBottom w:val="0"/>
              <w:divBdr>
                <w:top w:val="none" w:sz="0" w:space="0" w:color="auto"/>
                <w:left w:val="none" w:sz="0" w:space="0" w:color="auto"/>
                <w:bottom w:val="none" w:sz="0" w:space="0" w:color="auto"/>
                <w:right w:val="none" w:sz="0" w:space="0" w:color="auto"/>
              </w:divBdr>
              <w:divsChild>
                <w:div w:id="7054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904">
          <w:marLeft w:val="0"/>
          <w:marRight w:val="0"/>
          <w:marTop w:val="0"/>
          <w:marBottom w:val="300"/>
          <w:divBdr>
            <w:top w:val="none" w:sz="0" w:space="0" w:color="auto"/>
            <w:left w:val="none" w:sz="0" w:space="0" w:color="auto"/>
            <w:bottom w:val="none" w:sz="0" w:space="0" w:color="auto"/>
            <w:right w:val="none" w:sz="0" w:space="0" w:color="auto"/>
          </w:divBdr>
          <w:divsChild>
            <w:div w:id="531725781">
              <w:marLeft w:val="0"/>
              <w:marRight w:val="0"/>
              <w:marTop w:val="0"/>
              <w:marBottom w:val="0"/>
              <w:divBdr>
                <w:top w:val="none" w:sz="0" w:space="0" w:color="auto"/>
                <w:left w:val="none" w:sz="0" w:space="0" w:color="auto"/>
                <w:bottom w:val="none" w:sz="0" w:space="0" w:color="auto"/>
                <w:right w:val="none" w:sz="0" w:space="0" w:color="auto"/>
              </w:divBdr>
              <w:divsChild>
                <w:div w:id="421419177">
                  <w:marLeft w:val="0"/>
                  <w:marRight w:val="0"/>
                  <w:marTop w:val="0"/>
                  <w:marBottom w:val="0"/>
                  <w:divBdr>
                    <w:top w:val="none" w:sz="0" w:space="0" w:color="auto"/>
                    <w:left w:val="none" w:sz="0" w:space="0" w:color="auto"/>
                    <w:bottom w:val="none" w:sz="0" w:space="0" w:color="auto"/>
                    <w:right w:val="none" w:sz="0" w:space="0" w:color="auto"/>
                  </w:divBdr>
                </w:div>
                <w:div w:id="2017876974">
                  <w:marLeft w:val="0"/>
                  <w:marRight w:val="0"/>
                  <w:marTop w:val="0"/>
                  <w:marBottom w:val="0"/>
                  <w:divBdr>
                    <w:top w:val="none" w:sz="0" w:space="0" w:color="auto"/>
                    <w:left w:val="none" w:sz="0" w:space="0" w:color="auto"/>
                    <w:bottom w:val="none" w:sz="0" w:space="0" w:color="auto"/>
                    <w:right w:val="none" w:sz="0" w:space="0" w:color="auto"/>
                  </w:divBdr>
                </w:div>
                <w:div w:id="1636907579">
                  <w:marLeft w:val="0"/>
                  <w:marRight w:val="0"/>
                  <w:marTop w:val="0"/>
                  <w:marBottom w:val="0"/>
                  <w:divBdr>
                    <w:top w:val="none" w:sz="0" w:space="0" w:color="auto"/>
                    <w:left w:val="none" w:sz="0" w:space="0" w:color="auto"/>
                    <w:bottom w:val="none" w:sz="0" w:space="0" w:color="auto"/>
                    <w:right w:val="none" w:sz="0" w:space="0" w:color="auto"/>
                  </w:divBdr>
                </w:div>
                <w:div w:id="274214094">
                  <w:marLeft w:val="0"/>
                  <w:marRight w:val="0"/>
                  <w:marTop w:val="0"/>
                  <w:marBottom w:val="0"/>
                  <w:divBdr>
                    <w:top w:val="none" w:sz="0" w:space="0" w:color="auto"/>
                    <w:left w:val="none" w:sz="0" w:space="0" w:color="auto"/>
                    <w:bottom w:val="none" w:sz="0" w:space="0" w:color="auto"/>
                    <w:right w:val="none" w:sz="0" w:space="0" w:color="auto"/>
                  </w:divBdr>
                </w:div>
                <w:div w:id="2100566481">
                  <w:marLeft w:val="0"/>
                  <w:marRight w:val="0"/>
                  <w:marTop w:val="0"/>
                  <w:marBottom w:val="0"/>
                  <w:divBdr>
                    <w:top w:val="none" w:sz="0" w:space="0" w:color="auto"/>
                    <w:left w:val="none" w:sz="0" w:space="0" w:color="auto"/>
                    <w:bottom w:val="none" w:sz="0" w:space="0" w:color="auto"/>
                    <w:right w:val="none" w:sz="0" w:space="0" w:color="auto"/>
                  </w:divBdr>
                </w:div>
                <w:div w:id="19907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214">
          <w:marLeft w:val="0"/>
          <w:marRight w:val="0"/>
          <w:marTop w:val="0"/>
          <w:marBottom w:val="300"/>
          <w:divBdr>
            <w:top w:val="none" w:sz="0" w:space="0" w:color="auto"/>
            <w:left w:val="none" w:sz="0" w:space="0" w:color="auto"/>
            <w:bottom w:val="none" w:sz="0" w:space="0" w:color="auto"/>
            <w:right w:val="none" w:sz="0" w:space="0" w:color="auto"/>
          </w:divBdr>
          <w:divsChild>
            <w:div w:id="277874733">
              <w:marLeft w:val="0"/>
              <w:marRight w:val="0"/>
              <w:marTop w:val="0"/>
              <w:marBottom w:val="0"/>
              <w:divBdr>
                <w:top w:val="none" w:sz="0" w:space="0" w:color="auto"/>
                <w:left w:val="none" w:sz="0" w:space="0" w:color="auto"/>
                <w:bottom w:val="none" w:sz="0" w:space="0" w:color="auto"/>
                <w:right w:val="none" w:sz="0" w:space="0" w:color="auto"/>
              </w:divBdr>
            </w:div>
          </w:divsChild>
        </w:div>
        <w:div w:id="855270378">
          <w:marLeft w:val="0"/>
          <w:marRight w:val="0"/>
          <w:marTop w:val="0"/>
          <w:marBottom w:val="300"/>
          <w:divBdr>
            <w:top w:val="none" w:sz="0" w:space="0" w:color="auto"/>
            <w:left w:val="none" w:sz="0" w:space="0" w:color="auto"/>
            <w:bottom w:val="none" w:sz="0" w:space="0" w:color="auto"/>
            <w:right w:val="none" w:sz="0" w:space="0" w:color="auto"/>
          </w:divBdr>
          <w:divsChild>
            <w:div w:id="35473544">
              <w:marLeft w:val="0"/>
              <w:marRight w:val="0"/>
              <w:marTop w:val="0"/>
              <w:marBottom w:val="0"/>
              <w:divBdr>
                <w:top w:val="none" w:sz="0" w:space="0" w:color="auto"/>
                <w:left w:val="none" w:sz="0" w:space="0" w:color="auto"/>
                <w:bottom w:val="none" w:sz="0" w:space="0" w:color="auto"/>
                <w:right w:val="none" w:sz="0" w:space="0" w:color="auto"/>
              </w:divBdr>
              <w:divsChild>
                <w:div w:id="4995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19172">
          <w:marLeft w:val="0"/>
          <w:marRight w:val="0"/>
          <w:marTop w:val="0"/>
          <w:marBottom w:val="300"/>
          <w:divBdr>
            <w:top w:val="none" w:sz="0" w:space="0" w:color="auto"/>
            <w:left w:val="none" w:sz="0" w:space="0" w:color="auto"/>
            <w:bottom w:val="none" w:sz="0" w:space="0" w:color="auto"/>
            <w:right w:val="none" w:sz="0" w:space="0" w:color="auto"/>
          </w:divBdr>
          <w:divsChild>
            <w:div w:id="589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842">
      <w:bodyDiv w:val="1"/>
      <w:marLeft w:val="0"/>
      <w:marRight w:val="0"/>
      <w:marTop w:val="0"/>
      <w:marBottom w:val="0"/>
      <w:divBdr>
        <w:top w:val="none" w:sz="0" w:space="0" w:color="auto"/>
        <w:left w:val="none" w:sz="0" w:space="0" w:color="auto"/>
        <w:bottom w:val="none" w:sz="0" w:space="0" w:color="auto"/>
        <w:right w:val="none" w:sz="0" w:space="0" w:color="auto"/>
      </w:divBdr>
      <w:divsChild>
        <w:div w:id="923421814">
          <w:marLeft w:val="0"/>
          <w:marRight w:val="0"/>
          <w:marTop w:val="0"/>
          <w:marBottom w:val="300"/>
          <w:divBdr>
            <w:top w:val="none" w:sz="0" w:space="0" w:color="auto"/>
            <w:left w:val="none" w:sz="0" w:space="0" w:color="auto"/>
            <w:bottom w:val="none" w:sz="0" w:space="0" w:color="auto"/>
            <w:right w:val="none" w:sz="0" w:space="0" w:color="auto"/>
          </w:divBdr>
          <w:divsChild>
            <w:div w:id="1465000927">
              <w:marLeft w:val="0"/>
              <w:marRight w:val="0"/>
              <w:marTop w:val="0"/>
              <w:marBottom w:val="0"/>
              <w:divBdr>
                <w:top w:val="none" w:sz="0" w:space="0" w:color="auto"/>
                <w:left w:val="none" w:sz="0" w:space="0" w:color="auto"/>
                <w:bottom w:val="none" w:sz="0" w:space="0" w:color="auto"/>
                <w:right w:val="none" w:sz="0" w:space="0" w:color="auto"/>
              </w:divBdr>
              <w:divsChild>
                <w:div w:id="12923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473">
          <w:marLeft w:val="0"/>
          <w:marRight w:val="0"/>
          <w:marTop w:val="0"/>
          <w:marBottom w:val="300"/>
          <w:divBdr>
            <w:top w:val="none" w:sz="0" w:space="0" w:color="auto"/>
            <w:left w:val="none" w:sz="0" w:space="0" w:color="auto"/>
            <w:bottom w:val="none" w:sz="0" w:space="0" w:color="auto"/>
            <w:right w:val="none" w:sz="0" w:space="0" w:color="auto"/>
          </w:divBdr>
          <w:divsChild>
            <w:div w:id="1308632356">
              <w:marLeft w:val="0"/>
              <w:marRight w:val="0"/>
              <w:marTop w:val="0"/>
              <w:marBottom w:val="0"/>
              <w:divBdr>
                <w:top w:val="none" w:sz="0" w:space="0" w:color="auto"/>
                <w:left w:val="none" w:sz="0" w:space="0" w:color="auto"/>
                <w:bottom w:val="none" w:sz="0" w:space="0" w:color="auto"/>
                <w:right w:val="none" w:sz="0" w:space="0" w:color="auto"/>
              </w:divBdr>
              <w:divsChild>
                <w:div w:id="1634673390">
                  <w:marLeft w:val="0"/>
                  <w:marRight w:val="0"/>
                  <w:marTop w:val="0"/>
                  <w:marBottom w:val="0"/>
                  <w:divBdr>
                    <w:top w:val="none" w:sz="0" w:space="0" w:color="auto"/>
                    <w:left w:val="none" w:sz="0" w:space="0" w:color="auto"/>
                    <w:bottom w:val="none" w:sz="0" w:space="0" w:color="auto"/>
                    <w:right w:val="none" w:sz="0" w:space="0" w:color="auto"/>
                  </w:divBdr>
                </w:div>
                <w:div w:id="677269127">
                  <w:marLeft w:val="0"/>
                  <w:marRight w:val="0"/>
                  <w:marTop w:val="0"/>
                  <w:marBottom w:val="0"/>
                  <w:divBdr>
                    <w:top w:val="none" w:sz="0" w:space="0" w:color="auto"/>
                    <w:left w:val="none" w:sz="0" w:space="0" w:color="auto"/>
                    <w:bottom w:val="none" w:sz="0" w:space="0" w:color="auto"/>
                    <w:right w:val="none" w:sz="0" w:space="0" w:color="auto"/>
                  </w:divBdr>
                </w:div>
                <w:div w:id="1107774082">
                  <w:marLeft w:val="0"/>
                  <w:marRight w:val="0"/>
                  <w:marTop w:val="0"/>
                  <w:marBottom w:val="0"/>
                  <w:divBdr>
                    <w:top w:val="none" w:sz="0" w:space="0" w:color="auto"/>
                    <w:left w:val="none" w:sz="0" w:space="0" w:color="auto"/>
                    <w:bottom w:val="none" w:sz="0" w:space="0" w:color="auto"/>
                    <w:right w:val="none" w:sz="0" w:space="0" w:color="auto"/>
                  </w:divBdr>
                </w:div>
                <w:div w:id="1894610243">
                  <w:marLeft w:val="0"/>
                  <w:marRight w:val="0"/>
                  <w:marTop w:val="0"/>
                  <w:marBottom w:val="0"/>
                  <w:divBdr>
                    <w:top w:val="none" w:sz="0" w:space="0" w:color="auto"/>
                    <w:left w:val="none" w:sz="0" w:space="0" w:color="auto"/>
                    <w:bottom w:val="none" w:sz="0" w:space="0" w:color="auto"/>
                    <w:right w:val="none" w:sz="0" w:space="0" w:color="auto"/>
                  </w:divBdr>
                </w:div>
                <w:div w:id="947352562">
                  <w:marLeft w:val="0"/>
                  <w:marRight w:val="0"/>
                  <w:marTop w:val="0"/>
                  <w:marBottom w:val="0"/>
                  <w:divBdr>
                    <w:top w:val="none" w:sz="0" w:space="0" w:color="auto"/>
                    <w:left w:val="none" w:sz="0" w:space="0" w:color="auto"/>
                    <w:bottom w:val="none" w:sz="0" w:space="0" w:color="auto"/>
                    <w:right w:val="none" w:sz="0" w:space="0" w:color="auto"/>
                  </w:divBdr>
                </w:div>
                <w:div w:id="9382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8029">
          <w:marLeft w:val="0"/>
          <w:marRight w:val="0"/>
          <w:marTop w:val="0"/>
          <w:marBottom w:val="300"/>
          <w:divBdr>
            <w:top w:val="none" w:sz="0" w:space="0" w:color="auto"/>
            <w:left w:val="none" w:sz="0" w:space="0" w:color="auto"/>
            <w:bottom w:val="none" w:sz="0" w:space="0" w:color="auto"/>
            <w:right w:val="none" w:sz="0" w:space="0" w:color="auto"/>
          </w:divBdr>
          <w:divsChild>
            <w:div w:id="2051881151">
              <w:marLeft w:val="0"/>
              <w:marRight w:val="0"/>
              <w:marTop w:val="0"/>
              <w:marBottom w:val="0"/>
              <w:divBdr>
                <w:top w:val="none" w:sz="0" w:space="0" w:color="auto"/>
                <w:left w:val="none" w:sz="0" w:space="0" w:color="auto"/>
                <w:bottom w:val="none" w:sz="0" w:space="0" w:color="auto"/>
                <w:right w:val="none" w:sz="0" w:space="0" w:color="auto"/>
              </w:divBdr>
            </w:div>
          </w:divsChild>
        </w:div>
        <w:div w:id="1486164413">
          <w:marLeft w:val="0"/>
          <w:marRight w:val="0"/>
          <w:marTop w:val="0"/>
          <w:marBottom w:val="300"/>
          <w:divBdr>
            <w:top w:val="none" w:sz="0" w:space="0" w:color="auto"/>
            <w:left w:val="none" w:sz="0" w:space="0" w:color="auto"/>
            <w:bottom w:val="none" w:sz="0" w:space="0" w:color="auto"/>
            <w:right w:val="none" w:sz="0" w:space="0" w:color="auto"/>
          </w:divBdr>
          <w:divsChild>
            <w:div w:id="2134788824">
              <w:marLeft w:val="0"/>
              <w:marRight w:val="0"/>
              <w:marTop w:val="0"/>
              <w:marBottom w:val="0"/>
              <w:divBdr>
                <w:top w:val="none" w:sz="0" w:space="0" w:color="auto"/>
                <w:left w:val="none" w:sz="0" w:space="0" w:color="auto"/>
                <w:bottom w:val="none" w:sz="0" w:space="0" w:color="auto"/>
                <w:right w:val="none" w:sz="0" w:space="0" w:color="auto"/>
              </w:divBdr>
              <w:divsChild>
                <w:div w:id="323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719">
          <w:marLeft w:val="0"/>
          <w:marRight w:val="0"/>
          <w:marTop w:val="0"/>
          <w:marBottom w:val="300"/>
          <w:divBdr>
            <w:top w:val="none" w:sz="0" w:space="0" w:color="auto"/>
            <w:left w:val="none" w:sz="0" w:space="0" w:color="auto"/>
            <w:bottom w:val="none" w:sz="0" w:space="0" w:color="auto"/>
            <w:right w:val="none" w:sz="0" w:space="0" w:color="auto"/>
          </w:divBdr>
          <w:divsChild>
            <w:div w:id="2207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7755">
      <w:bodyDiv w:val="1"/>
      <w:marLeft w:val="0"/>
      <w:marRight w:val="0"/>
      <w:marTop w:val="0"/>
      <w:marBottom w:val="0"/>
      <w:divBdr>
        <w:top w:val="none" w:sz="0" w:space="0" w:color="auto"/>
        <w:left w:val="none" w:sz="0" w:space="0" w:color="auto"/>
        <w:bottom w:val="none" w:sz="0" w:space="0" w:color="auto"/>
        <w:right w:val="none" w:sz="0" w:space="0" w:color="auto"/>
      </w:divBdr>
      <w:divsChild>
        <w:div w:id="674041564">
          <w:marLeft w:val="0"/>
          <w:marRight w:val="0"/>
          <w:marTop w:val="0"/>
          <w:marBottom w:val="300"/>
          <w:divBdr>
            <w:top w:val="none" w:sz="0" w:space="0" w:color="auto"/>
            <w:left w:val="none" w:sz="0" w:space="0" w:color="auto"/>
            <w:bottom w:val="none" w:sz="0" w:space="0" w:color="auto"/>
            <w:right w:val="none" w:sz="0" w:space="0" w:color="auto"/>
          </w:divBdr>
          <w:divsChild>
            <w:div w:id="474879015">
              <w:marLeft w:val="0"/>
              <w:marRight w:val="0"/>
              <w:marTop w:val="0"/>
              <w:marBottom w:val="0"/>
              <w:divBdr>
                <w:top w:val="none" w:sz="0" w:space="0" w:color="auto"/>
                <w:left w:val="none" w:sz="0" w:space="0" w:color="auto"/>
                <w:bottom w:val="none" w:sz="0" w:space="0" w:color="auto"/>
                <w:right w:val="none" w:sz="0" w:space="0" w:color="auto"/>
              </w:divBdr>
              <w:divsChild>
                <w:div w:id="20364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3493">
          <w:marLeft w:val="0"/>
          <w:marRight w:val="0"/>
          <w:marTop w:val="0"/>
          <w:marBottom w:val="300"/>
          <w:divBdr>
            <w:top w:val="none" w:sz="0" w:space="0" w:color="auto"/>
            <w:left w:val="none" w:sz="0" w:space="0" w:color="auto"/>
            <w:bottom w:val="none" w:sz="0" w:space="0" w:color="auto"/>
            <w:right w:val="none" w:sz="0" w:space="0" w:color="auto"/>
          </w:divBdr>
          <w:divsChild>
            <w:div w:id="521237387">
              <w:marLeft w:val="0"/>
              <w:marRight w:val="0"/>
              <w:marTop w:val="0"/>
              <w:marBottom w:val="0"/>
              <w:divBdr>
                <w:top w:val="none" w:sz="0" w:space="0" w:color="auto"/>
                <w:left w:val="none" w:sz="0" w:space="0" w:color="auto"/>
                <w:bottom w:val="none" w:sz="0" w:space="0" w:color="auto"/>
                <w:right w:val="none" w:sz="0" w:space="0" w:color="auto"/>
              </w:divBdr>
              <w:divsChild>
                <w:div w:id="446393791">
                  <w:marLeft w:val="0"/>
                  <w:marRight w:val="0"/>
                  <w:marTop w:val="0"/>
                  <w:marBottom w:val="0"/>
                  <w:divBdr>
                    <w:top w:val="none" w:sz="0" w:space="0" w:color="auto"/>
                    <w:left w:val="none" w:sz="0" w:space="0" w:color="auto"/>
                    <w:bottom w:val="none" w:sz="0" w:space="0" w:color="auto"/>
                    <w:right w:val="none" w:sz="0" w:space="0" w:color="auto"/>
                  </w:divBdr>
                </w:div>
                <w:div w:id="1461991057">
                  <w:marLeft w:val="0"/>
                  <w:marRight w:val="0"/>
                  <w:marTop w:val="0"/>
                  <w:marBottom w:val="0"/>
                  <w:divBdr>
                    <w:top w:val="none" w:sz="0" w:space="0" w:color="auto"/>
                    <w:left w:val="none" w:sz="0" w:space="0" w:color="auto"/>
                    <w:bottom w:val="none" w:sz="0" w:space="0" w:color="auto"/>
                    <w:right w:val="none" w:sz="0" w:space="0" w:color="auto"/>
                  </w:divBdr>
                </w:div>
                <w:div w:id="1867600266">
                  <w:marLeft w:val="0"/>
                  <w:marRight w:val="0"/>
                  <w:marTop w:val="0"/>
                  <w:marBottom w:val="0"/>
                  <w:divBdr>
                    <w:top w:val="none" w:sz="0" w:space="0" w:color="auto"/>
                    <w:left w:val="none" w:sz="0" w:space="0" w:color="auto"/>
                    <w:bottom w:val="none" w:sz="0" w:space="0" w:color="auto"/>
                    <w:right w:val="none" w:sz="0" w:space="0" w:color="auto"/>
                  </w:divBdr>
                </w:div>
                <w:div w:id="1072698851">
                  <w:marLeft w:val="0"/>
                  <w:marRight w:val="0"/>
                  <w:marTop w:val="0"/>
                  <w:marBottom w:val="0"/>
                  <w:divBdr>
                    <w:top w:val="none" w:sz="0" w:space="0" w:color="auto"/>
                    <w:left w:val="none" w:sz="0" w:space="0" w:color="auto"/>
                    <w:bottom w:val="none" w:sz="0" w:space="0" w:color="auto"/>
                    <w:right w:val="none" w:sz="0" w:space="0" w:color="auto"/>
                  </w:divBdr>
                </w:div>
                <w:div w:id="975335872">
                  <w:marLeft w:val="0"/>
                  <w:marRight w:val="0"/>
                  <w:marTop w:val="0"/>
                  <w:marBottom w:val="0"/>
                  <w:divBdr>
                    <w:top w:val="none" w:sz="0" w:space="0" w:color="auto"/>
                    <w:left w:val="none" w:sz="0" w:space="0" w:color="auto"/>
                    <w:bottom w:val="none" w:sz="0" w:space="0" w:color="auto"/>
                    <w:right w:val="none" w:sz="0" w:space="0" w:color="auto"/>
                  </w:divBdr>
                </w:div>
                <w:div w:id="1934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59938">
          <w:marLeft w:val="0"/>
          <w:marRight w:val="0"/>
          <w:marTop w:val="0"/>
          <w:marBottom w:val="300"/>
          <w:divBdr>
            <w:top w:val="none" w:sz="0" w:space="0" w:color="auto"/>
            <w:left w:val="none" w:sz="0" w:space="0" w:color="auto"/>
            <w:bottom w:val="none" w:sz="0" w:space="0" w:color="auto"/>
            <w:right w:val="none" w:sz="0" w:space="0" w:color="auto"/>
          </w:divBdr>
          <w:divsChild>
            <w:div w:id="727612259">
              <w:marLeft w:val="0"/>
              <w:marRight w:val="0"/>
              <w:marTop w:val="0"/>
              <w:marBottom w:val="0"/>
              <w:divBdr>
                <w:top w:val="none" w:sz="0" w:space="0" w:color="auto"/>
                <w:left w:val="none" w:sz="0" w:space="0" w:color="auto"/>
                <w:bottom w:val="none" w:sz="0" w:space="0" w:color="auto"/>
                <w:right w:val="none" w:sz="0" w:space="0" w:color="auto"/>
              </w:divBdr>
            </w:div>
          </w:divsChild>
        </w:div>
        <w:div w:id="637220647">
          <w:marLeft w:val="0"/>
          <w:marRight w:val="0"/>
          <w:marTop w:val="0"/>
          <w:marBottom w:val="300"/>
          <w:divBdr>
            <w:top w:val="none" w:sz="0" w:space="0" w:color="auto"/>
            <w:left w:val="none" w:sz="0" w:space="0" w:color="auto"/>
            <w:bottom w:val="none" w:sz="0" w:space="0" w:color="auto"/>
            <w:right w:val="none" w:sz="0" w:space="0" w:color="auto"/>
          </w:divBdr>
          <w:divsChild>
            <w:div w:id="1718159148">
              <w:marLeft w:val="0"/>
              <w:marRight w:val="0"/>
              <w:marTop w:val="0"/>
              <w:marBottom w:val="0"/>
              <w:divBdr>
                <w:top w:val="none" w:sz="0" w:space="0" w:color="auto"/>
                <w:left w:val="none" w:sz="0" w:space="0" w:color="auto"/>
                <w:bottom w:val="none" w:sz="0" w:space="0" w:color="auto"/>
                <w:right w:val="none" w:sz="0" w:space="0" w:color="auto"/>
              </w:divBdr>
              <w:divsChild>
                <w:div w:id="18687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7496">
          <w:marLeft w:val="0"/>
          <w:marRight w:val="0"/>
          <w:marTop w:val="0"/>
          <w:marBottom w:val="300"/>
          <w:divBdr>
            <w:top w:val="none" w:sz="0" w:space="0" w:color="auto"/>
            <w:left w:val="none" w:sz="0" w:space="0" w:color="auto"/>
            <w:bottom w:val="none" w:sz="0" w:space="0" w:color="auto"/>
            <w:right w:val="none" w:sz="0" w:space="0" w:color="auto"/>
          </w:divBdr>
          <w:divsChild>
            <w:div w:id="1955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ftatransparency.com/documents/TechnicalRegulations/1507.pdf" TargetMode="External"/><Relationship Id="rId5" Type="http://schemas.openxmlformats.org/officeDocument/2006/relationships/hyperlink" Target="http://www.ceftatransparency.com/documents/TechnicalRegulations/1506.pdf" TargetMode="External"/><Relationship Id="rId4" Type="http://schemas.openxmlformats.org/officeDocument/2006/relationships/hyperlink" Target="http://www.ceftatransparency.com/documents/TechnicalRegulations/15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2015-10-07T10:55:00Z</dcterms:created>
  <dcterms:modified xsi:type="dcterms:W3CDTF">2015-10-07T11:35:00Z</dcterms:modified>
</cp:coreProperties>
</file>